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70" w:rsidRDefault="004A1270" w:rsidP="004A127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A5234B">
        <w:rPr>
          <w:rFonts w:ascii="Times New Roman" w:hAnsi="Times New Roman"/>
          <w:bCs/>
          <w:sz w:val="28"/>
          <w:szCs w:val="28"/>
          <w:lang w:eastAsia="ru-RU"/>
        </w:rPr>
        <w:t>ПАСПОРТ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4A1270" w:rsidRDefault="004A1270" w:rsidP="004A127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372E7D">
        <w:rPr>
          <w:rFonts w:ascii="Times New Roman" w:hAnsi="Times New Roman"/>
          <w:bCs/>
          <w:sz w:val="28"/>
          <w:szCs w:val="28"/>
          <w:lang w:eastAsia="ru-RU"/>
        </w:rPr>
        <w:t>лагеря с дневным пребыванием «Солнышко» на базе муниципального казённого общеобразовательного учреждения «Мокро-Ольховская средняя школа» Котовского муниципального района Волгоградской области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</w:p>
    <w:p w:rsidR="004A1270" w:rsidRPr="00372E7D" w:rsidRDefault="00F22BA7" w:rsidP="004A127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 состоянию на 1 марта 2019</w:t>
      </w:r>
      <w:r w:rsidR="004A1270">
        <w:rPr>
          <w:rFonts w:ascii="Times New Roman" w:hAnsi="Times New Roman"/>
          <w:bCs/>
          <w:sz w:val="28"/>
          <w:szCs w:val="28"/>
          <w:lang w:eastAsia="ru-RU"/>
        </w:rPr>
        <w:t>г.</w:t>
      </w:r>
    </w:p>
    <w:p w:rsidR="00020598" w:rsidRPr="00A5234B" w:rsidRDefault="00020598" w:rsidP="0002059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197"/>
        <w:gridCol w:w="2496"/>
        <w:gridCol w:w="9"/>
        <w:gridCol w:w="32"/>
        <w:gridCol w:w="113"/>
        <w:gridCol w:w="358"/>
        <w:gridCol w:w="573"/>
        <w:gridCol w:w="44"/>
        <w:gridCol w:w="48"/>
        <w:gridCol w:w="10"/>
        <w:gridCol w:w="286"/>
        <w:gridCol w:w="8"/>
        <w:gridCol w:w="165"/>
        <w:gridCol w:w="325"/>
        <w:gridCol w:w="384"/>
        <w:gridCol w:w="34"/>
        <w:gridCol w:w="379"/>
        <w:gridCol w:w="37"/>
        <w:gridCol w:w="117"/>
        <w:gridCol w:w="264"/>
        <w:gridCol w:w="95"/>
        <w:gridCol w:w="143"/>
        <w:gridCol w:w="147"/>
        <w:gridCol w:w="66"/>
        <w:gridCol w:w="131"/>
        <w:gridCol w:w="134"/>
        <w:gridCol w:w="110"/>
        <w:gridCol w:w="327"/>
        <w:gridCol w:w="202"/>
        <w:gridCol w:w="265"/>
        <w:gridCol w:w="72"/>
        <w:gridCol w:w="176"/>
        <w:gridCol w:w="278"/>
        <w:gridCol w:w="55"/>
        <w:gridCol w:w="54"/>
        <w:gridCol w:w="747"/>
      </w:tblGrid>
      <w:tr w:rsidR="004A1270" w:rsidRPr="00372E7D" w:rsidTr="00095EA7">
        <w:tc>
          <w:tcPr>
            <w:tcW w:w="9923" w:type="dxa"/>
            <w:gridSpan w:val="37"/>
            <w:shd w:val="clear" w:color="auto" w:fill="FFFFFF"/>
          </w:tcPr>
          <w:p w:rsidR="004A1270" w:rsidRPr="00372E7D" w:rsidRDefault="004A1270" w:rsidP="00095EA7">
            <w:pPr>
              <w:keepNext/>
              <w:spacing w:after="0" w:line="240" w:lineRule="exact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Общие сведения о лагере 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сведений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Поле для заполнения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лагеря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лагерь с дневным пребыванием «Солнышко» на базе МКОУ </w:t>
            </w:r>
            <w:proofErr w:type="gramStart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Мокро-Ольховской</w:t>
            </w:r>
            <w:proofErr w:type="gramEnd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СШ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Сокращенное наименование лагеря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лагерь с дневным пребыванием «Солнышко»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адрес с указанием почтового индекса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403820 РФ Волгоградская область Котовский район с. Мокрая Ольховка, ул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кольная, д.9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Фактический адрес местонахождения с указанием почтового индекса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403820 РФ Волгоградская область Котовский район с. Мокрая Ольховка, ул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кольная, д.9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Телефон, факс, адреса электронной почты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t>и (или) официального сайта в информационно-телекоммуникационной сети "Интернет"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тел/факс: 8(84455) 7-32-41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val="de-DE" w:eastAsia="ru-RU"/>
              </w:rPr>
              <w:t>E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4" w:history="1"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val="de-DE" w:eastAsia="ru-RU"/>
                </w:rPr>
                <w:t>m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-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val="de-DE" w:eastAsia="ru-RU"/>
                </w:rPr>
                <w:t>olxovka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val="de-DE" w:eastAsia="ru-RU"/>
                </w:rPr>
                <w:t>mail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r w:rsidRPr="00372E7D">
                <w:rPr>
                  <w:rStyle w:val="ae"/>
                  <w:rFonts w:ascii="Times New Roman" w:hAnsi="Times New Roman"/>
                  <w:sz w:val="24"/>
                  <w:szCs w:val="24"/>
                  <w:lang w:val="de-DE" w:eastAsia="ru-RU"/>
                </w:rPr>
                <w:t>ru</w:t>
              </w:r>
            </w:hyperlink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Удаленность от ближайшего населенного пункта, расстояние до него от организации (в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лагерь с дневным пребыванием находится на территории с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окрая Ольховка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Удаленность лагеря от Волгограда,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250км.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Полное наименование собственника имущества лагеря 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F22BA7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казе</w:t>
            </w:r>
            <w:r w:rsidR="004A1270" w:rsidRPr="00372E7D">
              <w:rPr>
                <w:rFonts w:ascii="Times New Roman" w:hAnsi="Times New Roman"/>
                <w:sz w:val="24"/>
                <w:szCs w:val="24"/>
              </w:rPr>
              <w:t>нное общеобразовательное учреждение «Мокро-Ольховская  средняя школа» Котовского муниципального района Волгоградской  области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лагеря: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Конюхова Наталья Викторовна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F22BA7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4A1270"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(84455) 7-32-41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Тип лагеря</w:t>
            </w:r>
            <w:r w:rsidRPr="00372E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лагерь с дневным пребыванием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лагерь с круглосуточным пребыванием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pStyle w:val="ConsPlusNonformat"/>
              <w:widowControl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Документ, на основании которого действует лагерь (устав, положение), дата его утверждения (подписания)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положение о лагере с дневным пребыванием «Солнышко» на базе МКОУ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Мокро-Ольховской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СШ, приказ №16 от 17 марта 2017 года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дата ввода лагеря в эксплуатацию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1995 г.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sz w:val="24"/>
                <w:szCs w:val="24"/>
              </w:rPr>
              <w:t>период функционирования лагеря (указать круглогодичный или сезонный (с наименованием месяцев года)</w:t>
            </w:r>
            <w:proofErr w:type="gramEnd"/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сезонно</w:t>
            </w:r>
          </w:p>
          <w:p w:rsidR="004A1270" w:rsidRPr="00372E7D" w:rsidRDefault="00F22BA7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июн</w:t>
            </w:r>
            <w:r w:rsidR="004A1270"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количество мест в смену (вместимость детей в одну смену)*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0A402F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A402F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F22BA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18 дней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 xml:space="preserve">сроки проведения смен в течение года с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lastRenderedPageBreak/>
              <w:t>указанием продолжительности в днях и количестве детей, принимаемых в лагерь в течение года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смен</w:t>
            </w: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lastRenderedPageBreak/>
              <w:t>продолжите</w:t>
            </w:r>
            <w:r w:rsidRPr="00372E7D">
              <w:rPr>
                <w:rFonts w:ascii="Times New Roman" w:hAnsi="Times New Roman"/>
                <w:sz w:val="24"/>
                <w:szCs w:val="24"/>
              </w:rPr>
              <w:lastRenderedPageBreak/>
              <w:t>льность смен  в днях</w:t>
            </w: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детей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1-я смена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F22BA7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03.06.2019-27.06.2019</w:t>
            </w: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F22BA7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F22BA7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2-я смена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3-я смена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4-я смена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1453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gridSpan w:val="9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0" w:type="dxa"/>
            <w:gridSpan w:val="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детей, принимаемых на отдых и оздоровление в лагерь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 7лет до 14 лет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8684" w:type="dxa"/>
            <w:gridSpan w:val="35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Количество, этажность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 здание (2 этажа)</w:t>
            </w:r>
          </w:p>
        </w:tc>
        <w:tc>
          <w:tcPr>
            <w:tcW w:w="797" w:type="dxa"/>
            <w:gridSpan w:val="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 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постройки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1000" w:type="dxa"/>
            <w:gridSpan w:val="8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(кв. м)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1936,7</w:t>
            </w:r>
          </w:p>
        </w:tc>
        <w:tc>
          <w:tcPr>
            <w:tcW w:w="773" w:type="dxa"/>
            <w:gridSpan w:val="4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износа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(в %)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00" w:type="dxa"/>
            <w:gridSpan w:val="6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 какое количество детей рассчитано*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автобусы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микроавтобусы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ГАЗ 322132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С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673 ХА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автотранспорт коммунального назначения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земельного участка (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2,6 га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озеленения (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га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 га</w:t>
            </w:r>
          </w:p>
        </w:tc>
      </w:tr>
      <w:tr w:rsidR="004A1270" w:rsidRPr="00372E7D" w:rsidTr="00095EA7">
        <w:trPr>
          <w:trHeight w:val="70"/>
        </w:trPr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сосновый бор, дендрарий, фруктовый сад, аллея, цветник, питомник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плана территории лагеря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водного объекта для купания детей, в том числе его удаленность от территории лагеря: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бассейн (указать проточного или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рециркуляционного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типа), в том числе наличие системы обеззараживания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оборудованного пляжа, в том числе: 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rPr>
          <w:trHeight w:val="743"/>
        </w:trPr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ограждения (указать  с описанием имеющихся нарушений целостности)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металлическое</w:t>
            </w:r>
          </w:p>
        </w:tc>
      </w:tr>
      <w:tr w:rsidR="004A1270" w:rsidRPr="00372E7D" w:rsidTr="00095EA7">
        <w:trPr>
          <w:trHeight w:val="253"/>
        </w:trPr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охраны (указать):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круглосуточная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сторожевая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частное охранное предприятие (с указанием реквизитов и наименования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t>договора об оказании охранных услуг)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- иная (указать)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круглосуточная: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-дневное время – технический персонал 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ночное время - сторожа</w:t>
            </w:r>
          </w:p>
        </w:tc>
      </w:tr>
      <w:tr w:rsidR="004A1270" w:rsidRPr="00372E7D" w:rsidTr="00095EA7">
        <w:trPr>
          <w:trHeight w:val="253"/>
        </w:trPr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организация связи (указать какая: с правоохранительными органами, аварийно-спасательными службами и т.п.);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телефонная связь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 количество </w:t>
            </w:r>
            <w:r w:rsidRPr="00372E7D">
              <w:rPr>
                <w:rFonts w:ascii="Times New Roman" w:hAnsi="Times New Roman"/>
                <w:sz w:val="24"/>
                <w:szCs w:val="24"/>
              </w:rPr>
              <w:t xml:space="preserve">контрольно-пропускных пунктов, описание 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 контрольно-пропускной пункт,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дежурный тех. персонал, утвержденный приказом по школе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 xml:space="preserve">наличие средств охраны (указать какие с описанием): 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 кнопки тревожной сигнализации (КТС) 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системы видеонаблюдения</w:t>
            </w:r>
            <w:r w:rsidRPr="00372E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>- громкой связи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</w:rPr>
              <w:t xml:space="preserve">- системы для принудительной остановки автотранспорта,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</w:rPr>
              <w:t>металлодетекторов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автоматическая пожарная сигнализация есть, с выводом сигнала на пульт пожарной части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укомплектовано – 100%</w:t>
            </w:r>
          </w:p>
        </w:tc>
      </w:tr>
      <w:tr w:rsidR="004A1270" w:rsidRPr="00372E7D" w:rsidTr="00095EA7">
        <w:tc>
          <w:tcPr>
            <w:tcW w:w="1239" w:type="dxa"/>
            <w:gridSpan w:val="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467" w:type="dxa"/>
            <w:gridSpan w:val="13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источников наружного противопожарного водоснабжения (противопожарных водоемов), отвечающих установленным требованиям пожарной безопасности </w:t>
            </w:r>
          </w:p>
        </w:tc>
        <w:tc>
          <w:tcPr>
            <w:tcW w:w="4217" w:type="dxa"/>
            <w:gridSpan w:val="22"/>
            <w:shd w:val="clear" w:color="auto" w:fill="FFFFFF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противопожарный водоем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 штатной численности лагеря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  <w:vMerge w:val="restart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vMerge w:val="restart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1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3833" w:type="dxa"/>
            <w:gridSpan w:val="2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  <w:vMerge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  <w:vMerge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средне-специальное</w:t>
            </w:r>
            <w:proofErr w:type="spellEnd"/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среднее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Штатная численность  лагеря, в том числе: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Педагогические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работники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607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6" w:type="dxa"/>
            <w:gridSpan w:val="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Административно-хозяйственный 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персонал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Работники охраны</w:t>
            </w: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373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96" w:type="dxa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Другие (указать какие)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6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6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6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об условиях размещения детей 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Спальные комнаты:</w:t>
            </w:r>
          </w:p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(строка разбивается по количеству помещений)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 в метрах квадратных: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  <w:trHeight w:val="371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Высота спальных  помещений (в метрах):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капитальный 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горячего водоснабжения (на этаже), в том числе: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холодного водоснабжения (на этаже, в том числе):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сушилок для одежды и обуви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 в метрах квадратных: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Умывальные с мойками для ног (раздельно для мальчиков и девочек)</w:t>
            </w: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Туалеты (раздельно для мальчиков и девочек)</w:t>
            </w: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Душевые (раздельно для мальчиков и девочек)</w:t>
            </w: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камеры хранения личных вещей детей с перечнем оборудования и с указанием его количества</w:t>
            </w:r>
          </w:p>
        </w:tc>
        <w:tc>
          <w:tcPr>
            <w:tcW w:w="3145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постирочных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детей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 в метрах квадратных: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постирочная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детей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Комната для глажения и чистки одежды (для детей)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комнатах для дневного пребывания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 в метрах квадратных: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комнатах</w:t>
            </w:r>
            <w:proofErr w:type="gramEnd"/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дневного пребывания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Сведения  о комнатах воспитателей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 в метрах квадратных: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комнаты воспитателя</w:t>
            </w:r>
          </w:p>
        </w:tc>
        <w:tc>
          <w:tcPr>
            <w:tcW w:w="3145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2" w:type="dxa"/>
            <w:gridSpan w:val="1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3.15.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питьевого режима в жилых помещениях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3.16.</w:t>
            </w:r>
          </w:p>
        </w:tc>
        <w:tc>
          <w:tcPr>
            <w:tcW w:w="2537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мебелью (кровати, тумбочки, шкафы для одежды) с указанием количества</w:t>
            </w:r>
          </w:p>
        </w:tc>
        <w:tc>
          <w:tcPr>
            <w:tcW w:w="6147" w:type="dxa"/>
            <w:gridSpan w:val="3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Степень износа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 какое количество детей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ассчитано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 </w:t>
            </w:r>
            <w:proofErr w:type="spellStart"/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послед-него</w:t>
            </w:r>
            <w:proofErr w:type="spellEnd"/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капитального ремонта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Волейбола 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143,6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Баскетбола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143,6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Бадминтона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Настольного тенниса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Прыжков в длину, высоту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Беговая дорожка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Футбольное поле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8589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Бассейн 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2650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931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4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8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8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rPr>
          <w:trHeight w:val="349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Кинозал (количество мест)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 (количество мест в читальном зале)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Игровые комнаты, помещения для работы кружков (указать какие и их количество)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-комната отдыха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- 1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спортивный зал – 1,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-спортивная площадка –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стадион –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компьютерный класс –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швейная мастерская –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кабинет для заняти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 кружка «Резьба по дереву» - 1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кабинет 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занятий кружка «Акварелька» - 1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- 4 отдела школьного краеведческого музея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5.4.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актовый зал (крытая эстрада), количество посадочных мест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летняя эстрада (открытая площадка)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аттракционов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5301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3383" w:type="dxa"/>
            <w:gridSpan w:val="18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имеется литература, компьютерная техника, тренажеры, велосипеды, спортивный инвентарь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4A1270" w:rsidRPr="00372E7D" w:rsidTr="00095EA7">
        <w:trPr>
          <w:trHeight w:val="18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(в %)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Оснащен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нормами (да, нет)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постройки (ввода в эксплуатацию)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</w:tc>
      </w:tr>
      <w:tr w:rsidR="004A1270" w:rsidRPr="00372E7D" w:rsidTr="00095EA7">
        <w:trPr>
          <w:trHeight w:val="18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240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6.1.1.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кабинет врача-педиатра 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DF45EC" w:rsidTr="00095EA7">
        <w:trPr>
          <w:trHeight w:val="306"/>
        </w:trPr>
        <w:tc>
          <w:tcPr>
            <w:tcW w:w="1239" w:type="dxa"/>
            <w:gridSpan w:val="2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6.1.2.</w:t>
            </w:r>
          </w:p>
        </w:tc>
        <w:tc>
          <w:tcPr>
            <w:tcW w:w="2505" w:type="dxa"/>
            <w:gridSpan w:val="2"/>
          </w:tcPr>
          <w:p w:rsidR="004A1270" w:rsidRPr="00901FD9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03" w:type="dxa"/>
            <w:gridSpan w:val="3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901FD9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1FD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343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6.1.3.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комната медицинской сестры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339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6.1.4.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кабинет зубного врача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6.1.5.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туалет с умывальником в шлюзе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6.2.1.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палата для капельных инфекций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6.2.2.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палата для кишечных инфекций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6.2.3.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палата бокса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6.2.4.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коек в палатах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6.2.5.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процедурная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6.2.6.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буфетная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6.2.7.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душевая для больных детей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6.2.8.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дезрастворов</w:t>
            </w:r>
            <w:proofErr w:type="spellEnd"/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6.2.9.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санитарный узел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6.3. 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2505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503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gridSpan w:val="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gridSpan w:val="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3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84" w:type="dxa"/>
            <w:gridSpan w:val="3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977" w:type="dxa"/>
            <w:gridSpan w:val="11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банно-прачечного блока</w:t>
            </w:r>
          </w:p>
        </w:tc>
        <w:tc>
          <w:tcPr>
            <w:tcW w:w="4707" w:type="dxa"/>
            <w:gridSpan w:val="24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7.2.1.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7.2.2.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капитальный 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7.2.4.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холодного водоснабжения, в том числе: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7.2.5.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душевых сеток в душевой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7.2.6.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оборудования прачечной с указанием количества: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7.2.7.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состоянии бельевых помещений: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площади в метрах квадратных: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Бельевая для чистого белья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Бельевая для грязного белья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 постельными принадлежностями (бельем, полотенцами и т.д.) -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описание с указанием количества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санитарно-гигиенических помещениях: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Умывальные с мойками для ног (раздельно для мальчиков и девочек)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Туалеты (раздельно для мальчиков и девочек)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Кабина личной гигиены девочек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Душевые (раздельно для мальчиков и девочек)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2"/>
              <w:spacing w:after="0" w:line="24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Раздевальные</w:t>
            </w:r>
            <w:proofErr w:type="gramEnd"/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душевых (раздельно для мальчиков и девочек)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2"/>
              <w:spacing w:after="0" w:line="24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бытовых помещениях: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Вестибюли-гардеробные с сушильными шкафами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Помещение для хранения вещей детей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Комната глажения и чистки одежды (для детей)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Кладовая чистого белья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Постирочная</w:t>
            </w:r>
            <w:proofErr w:type="spellEnd"/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сушильным шкафом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HTML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Гладильная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559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pStyle w:val="2"/>
              <w:spacing w:after="0" w:line="240" w:lineRule="exac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2E7D">
              <w:rPr>
                <w:rFonts w:ascii="Times New Roman" w:hAnsi="Times New Roman"/>
                <w:color w:val="000000"/>
                <w:sz w:val="24"/>
                <w:szCs w:val="24"/>
              </w:rPr>
              <w:t>Общежитие для сотрудников (обслуживающего персонала)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16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44 чел.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7.6.2.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F22BA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капитальный 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7.6.4.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косметический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F22BA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7.6.5.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обеденного зала (залов) на одно посадочное место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50 м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7.6.6.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посадочных мест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44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7.6.7.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смен питающихся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1смена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7.6.8.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обеспеченность столовой посудой,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100%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7.6.9.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обеспеченность кухонной посудой,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100%</w:t>
            </w:r>
          </w:p>
        </w:tc>
      </w:tr>
      <w:tr w:rsidR="004A1270" w:rsidRPr="00372E7D" w:rsidTr="00095EA7">
        <w:trPr>
          <w:trHeight w:val="579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7.6.10.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горячего водоснабжения, в том числе: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7.6.11.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холодного водоснабжения: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 мытья столовой посуды: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посудомоечной машины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посудомоечные ванны (количество)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производственных помещений (цехов):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площади в метрах квадратных: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технологического и  сантехнического оборудования с указанием количества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Горячий цех (варочный)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18,9 м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элетроплита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 духовой шкаф – 1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электроводонагреватель-1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1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вытяжка – 1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Холодный цех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Мясо-рыбный</w:t>
            </w:r>
            <w:proofErr w:type="spellEnd"/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Цех первичной обработки овощей 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Овощной цех и цех обработки зелени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Цех первичной обработки яиц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Буфетная - хлеборезка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столовой посуды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расположена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территории варочного цеха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электроводонагреватель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-1, посудомоечные ванны -3</w:t>
            </w:r>
          </w:p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кухонной посуды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Цех мучных изделий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Комната шеф-повара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Охлаждаемые камеры: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-молочных продуктов, жиров и гастрономии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холодильник- 1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фруктов, ягод и напитков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мяса и рыбы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 солений и квашений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сухих продуктов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овощей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10,5 м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холодильник -2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суточного запаса продуктов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чистой тары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и моечная тары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Кладовая инвентаря</w:t>
            </w:r>
          </w:p>
        </w:tc>
        <w:tc>
          <w:tcPr>
            <w:tcW w:w="2429" w:type="dxa"/>
            <w:gridSpan w:val="1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86" w:type="dxa"/>
            <w:gridSpan w:val="10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7.6.14.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 производственные помещения (указать какие):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7.6.15.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отсутствует технологическое оборудование (указать какое):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15" w:type="dxa"/>
            <w:gridSpan w:val="25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  <w:trHeight w:val="258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Водоснабжение организации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rPr>
          <w:cantSplit/>
          <w:trHeight w:val="258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7.7.1.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указать источник водоснабжения (колодец, каптаж, поверхностный </w:t>
            </w:r>
            <w:proofErr w:type="spellStart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водоисточник</w:t>
            </w:r>
            <w:proofErr w:type="spellEnd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(река, пруд и.т.д.)</w:t>
            </w:r>
            <w:proofErr w:type="gramEnd"/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колодец</w:t>
            </w:r>
          </w:p>
        </w:tc>
      </w:tr>
      <w:tr w:rsidR="004A1270" w:rsidRPr="00372E7D" w:rsidTr="00095EA7">
        <w:trPr>
          <w:cantSplit/>
          <w:trHeight w:val="44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7.7.2.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наличие системы водоочистки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(указать систему)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  <w:trHeight w:val="44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7.7.3.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наличие системы обеззараживания (указать наименования)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  <w:trHeight w:val="44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наличие  резервуара для запаса воды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(указать объем в куб.</w:t>
            </w:r>
            <w:proofErr w:type="gramStart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cantSplit/>
          <w:trHeight w:val="444"/>
        </w:trPr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организации питьевого режима в учреждении</w:t>
            </w:r>
          </w:p>
        </w:tc>
        <w:tc>
          <w:tcPr>
            <w:tcW w:w="4715" w:type="dxa"/>
            <w:gridSpan w:val="25"/>
          </w:tcPr>
          <w:p w:rsidR="004A1270" w:rsidRPr="00372E7D" w:rsidRDefault="00F22BA7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Бутилированная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питьевая </w:t>
            </w:r>
            <w:r w:rsidR="004A1270"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вода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Горячее водоснабжение: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наличие, тип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электроводонагреватель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thermex</w:t>
            </w:r>
            <w:r w:rsidRPr="00372E7D">
              <w:rPr>
                <w:rFonts w:ascii="Times New Roman" w:hAnsi="Times New Roman"/>
                <w:sz w:val="24"/>
                <w:szCs w:val="24"/>
                <w:vertAlign w:val="superscript"/>
                <w:lang w:val="en-US" w:eastAsia="ru-RU"/>
              </w:rPr>
              <w:t>r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ES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мощность 1,5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kw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 </w:t>
            </w:r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IPX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4 – 50 л.) -1</w:t>
            </w:r>
          </w:p>
        </w:tc>
      </w:tr>
      <w:tr w:rsidR="004A1270" w:rsidRPr="00372E7D" w:rsidTr="00095EA7">
        <w:trPr>
          <w:cantSplit/>
          <w:trHeight w:val="450"/>
        </w:trPr>
        <w:tc>
          <w:tcPr>
            <w:tcW w:w="1239" w:type="dxa"/>
            <w:gridSpan w:val="2"/>
            <w:vMerge w:val="restart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3969" w:type="dxa"/>
            <w:gridSpan w:val="10"/>
            <w:vMerge w:val="restart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1808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1525" w:type="dxa"/>
            <w:gridSpan w:val="9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выгребного типа</w:t>
            </w:r>
          </w:p>
        </w:tc>
        <w:tc>
          <w:tcPr>
            <w:tcW w:w="1382" w:type="dxa"/>
            <w:gridSpan w:val="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Локальные очистные сооружения</w:t>
            </w:r>
          </w:p>
        </w:tc>
      </w:tr>
      <w:tr w:rsidR="004A1270" w:rsidRPr="00372E7D" w:rsidTr="00095EA7">
        <w:trPr>
          <w:cantSplit/>
          <w:trHeight w:val="450"/>
        </w:trPr>
        <w:tc>
          <w:tcPr>
            <w:tcW w:w="1239" w:type="dxa"/>
            <w:gridSpan w:val="2"/>
            <w:vMerge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10"/>
            <w:vMerge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5" w:type="dxa"/>
            <w:gridSpan w:val="9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82" w:type="dxa"/>
            <w:gridSpan w:val="6"/>
            <w:shd w:val="clear" w:color="auto" w:fill="auto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Площадки для мусора, 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их оборудование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4A1270" w:rsidRPr="00372E7D" w:rsidTr="00095EA7">
        <w:tc>
          <w:tcPr>
            <w:tcW w:w="1239" w:type="dxa"/>
            <w:gridSpan w:val="2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7.13.</w:t>
            </w:r>
          </w:p>
        </w:tc>
        <w:tc>
          <w:tcPr>
            <w:tcW w:w="3969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4715" w:type="dxa"/>
            <w:gridSpan w:val="25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электрические плиты</w:t>
            </w:r>
          </w:p>
        </w:tc>
      </w:tr>
      <w:tr w:rsidR="004A1270" w:rsidRPr="00372E7D" w:rsidTr="00095EA7">
        <w:tc>
          <w:tcPr>
            <w:tcW w:w="9923" w:type="dxa"/>
            <w:gridSpan w:val="3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Основные характеристики доступности лагеря для лиц с ограниченными возможностями </w:t>
            </w:r>
            <w:r w:rsidRPr="00372E7D">
              <w:rPr>
                <w:rFonts w:ascii="Times New Roman" w:hAnsi="Times New Roman"/>
                <w:sz w:val="24"/>
                <w:szCs w:val="24"/>
                <w:lang w:val="en-US" w:eastAsia="ru-RU"/>
              </w:rPr>
              <w:t>c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учетом особых потребностей детей-инвалидов 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Доступность инфраструктуры лагеря для лиц с ограниченными возможностями,</w:t>
            </w:r>
          </w:p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8.1.1.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8.1.2.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8.1.3.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8.1.4.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автотранспорт 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Наличие квалифицированных специалистов по работе с детьми-инвалидами </w:t>
            </w: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(по слуху; по зрению; с нарушениями опорно-</w:t>
            </w: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двигательного аппарата; с задержкой умственного развития) </w:t>
            </w: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 учетом особых потребностей детей инвалидов: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8.3.1.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8.3.2.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возможности лагеря для совместного отдыха детей-инвалидов и их родителей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870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Доступность информации (наличие специализированной литературы для </w:t>
            </w:r>
            <w:proofErr w:type="gram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слабовидящих</w:t>
            </w:r>
            <w:proofErr w:type="gram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наличие </w:t>
            </w:r>
            <w:proofErr w:type="spellStart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сурдопереводчиков</w:t>
            </w:r>
            <w:proofErr w:type="spellEnd"/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для слабослышащих) и др.</w:t>
            </w:r>
          </w:p>
        </w:tc>
        <w:tc>
          <w:tcPr>
            <w:tcW w:w="5011" w:type="dxa"/>
            <w:gridSpan w:val="2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81" w:type="dxa"/>
            <w:gridSpan w:val="3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 предоставляемых услуг (в руб.)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Стоимость путевки </w:t>
            </w: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85 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81" w:type="dxa"/>
            <w:gridSpan w:val="36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10.2.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10.3.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безопасности, в том числе: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10.3.1.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6,0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10.3.2.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Обеспечение антитеррористической защищенности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rPr>
          <w:trHeight w:val="325"/>
        </w:trPr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10.4.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10.5.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825" w:type="dxa"/>
            <w:gridSpan w:val="17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176" w:type="dxa"/>
            <w:gridSpan w:val="9"/>
          </w:tcPr>
          <w:p w:rsidR="004A1270" w:rsidRPr="00181A33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A33">
              <w:rPr>
                <w:rFonts w:ascii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4A1270" w:rsidRPr="00372E7D" w:rsidTr="00095EA7">
        <w:tc>
          <w:tcPr>
            <w:tcW w:w="1042" w:type="dxa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10.6.</w:t>
            </w:r>
          </w:p>
        </w:tc>
        <w:tc>
          <w:tcPr>
            <w:tcW w:w="3880" w:type="dxa"/>
            <w:gridSpan w:val="10"/>
          </w:tcPr>
          <w:p w:rsidR="004A1270" w:rsidRPr="00372E7D" w:rsidRDefault="004A1270" w:rsidP="00095EA7">
            <w:pPr>
              <w:spacing w:after="0" w:line="240" w:lineRule="exac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2825" w:type="dxa"/>
            <w:gridSpan w:val="17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76" w:type="dxa"/>
            <w:gridSpan w:val="9"/>
          </w:tcPr>
          <w:p w:rsidR="004A1270" w:rsidRPr="00372E7D" w:rsidRDefault="004A1270" w:rsidP="00095EA7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E7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A1270" w:rsidRPr="00372E7D" w:rsidRDefault="004A1270" w:rsidP="004A1270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A1270" w:rsidRPr="00372E7D" w:rsidRDefault="004A1270" w:rsidP="004A1270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4A1270" w:rsidRPr="00372E7D" w:rsidRDefault="004A1270" w:rsidP="004A1270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72E7D">
        <w:rPr>
          <w:rFonts w:ascii="Times New Roman" w:hAnsi="Times New Roman" w:cs="Times New Roman"/>
          <w:sz w:val="24"/>
          <w:szCs w:val="24"/>
        </w:rPr>
        <w:t xml:space="preserve">Руководитель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72E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72E7D">
        <w:rPr>
          <w:rFonts w:ascii="Times New Roman" w:hAnsi="Times New Roman" w:cs="Times New Roman"/>
          <w:sz w:val="24"/>
          <w:szCs w:val="24"/>
        </w:rPr>
        <w:t>Н.А.Кевпанич</w:t>
      </w:r>
      <w:proofErr w:type="spellEnd"/>
    </w:p>
    <w:p w:rsidR="004A1270" w:rsidRPr="00372E7D" w:rsidRDefault="004A1270" w:rsidP="004A1270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72E7D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72E7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A1270" w:rsidRPr="00372E7D" w:rsidRDefault="004A1270" w:rsidP="004A1270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372E7D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</w:t>
      </w:r>
    </w:p>
    <w:p w:rsidR="004A1270" w:rsidRPr="00372E7D" w:rsidRDefault="004A1270" w:rsidP="004A1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A1270" w:rsidRPr="00372E7D" w:rsidRDefault="004A1270" w:rsidP="004A1270">
      <w:pPr>
        <w:autoSpaceDE w:val="0"/>
        <w:autoSpaceDN w:val="0"/>
        <w:adjustRightInd w:val="0"/>
        <w:outlineLvl w:val="1"/>
        <w:rPr>
          <w:rFonts w:ascii="Times New Roman" w:hAnsi="Times New Roman"/>
          <w:sz w:val="24"/>
          <w:szCs w:val="24"/>
        </w:rPr>
      </w:pPr>
    </w:p>
    <w:p w:rsidR="004A1270" w:rsidRDefault="004A1270" w:rsidP="004A127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A1270" w:rsidRDefault="004A1270" w:rsidP="004A127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A1270" w:rsidRDefault="004A1270" w:rsidP="004A127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A1270" w:rsidRDefault="004A1270" w:rsidP="004A127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A1270" w:rsidRDefault="004A1270" w:rsidP="004A1270">
      <w:pPr>
        <w:pStyle w:val="ConsPlusNonformat"/>
        <w:widowControl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143E0" w:rsidRDefault="002143E0"/>
    <w:sectPr w:rsidR="002143E0" w:rsidSect="00214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270"/>
    <w:rsid w:val="00020598"/>
    <w:rsid w:val="00022D0F"/>
    <w:rsid w:val="0008248C"/>
    <w:rsid w:val="00181A9E"/>
    <w:rsid w:val="0021324A"/>
    <w:rsid w:val="002143E0"/>
    <w:rsid w:val="00312495"/>
    <w:rsid w:val="00380908"/>
    <w:rsid w:val="00397356"/>
    <w:rsid w:val="003C3D7B"/>
    <w:rsid w:val="0041354C"/>
    <w:rsid w:val="004A0DF8"/>
    <w:rsid w:val="004A1270"/>
    <w:rsid w:val="004A41D4"/>
    <w:rsid w:val="004C2765"/>
    <w:rsid w:val="004F26EE"/>
    <w:rsid w:val="005E3E5B"/>
    <w:rsid w:val="005F4035"/>
    <w:rsid w:val="00622564"/>
    <w:rsid w:val="006253CD"/>
    <w:rsid w:val="006A15F5"/>
    <w:rsid w:val="006B0D2A"/>
    <w:rsid w:val="006D24A9"/>
    <w:rsid w:val="007912E1"/>
    <w:rsid w:val="007A0621"/>
    <w:rsid w:val="008635EA"/>
    <w:rsid w:val="008918E8"/>
    <w:rsid w:val="009569AD"/>
    <w:rsid w:val="00985F51"/>
    <w:rsid w:val="00987BD7"/>
    <w:rsid w:val="009C1061"/>
    <w:rsid w:val="009E2806"/>
    <w:rsid w:val="00A73682"/>
    <w:rsid w:val="00AA5005"/>
    <w:rsid w:val="00B042AF"/>
    <w:rsid w:val="00B46830"/>
    <w:rsid w:val="00B76793"/>
    <w:rsid w:val="00CA59D8"/>
    <w:rsid w:val="00CC2BD1"/>
    <w:rsid w:val="00CD590D"/>
    <w:rsid w:val="00D022F7"/>
    <w:rsid w:val="00D1491A"/>
    <w:rsid w:val="00D15C76"/>
    <w:rsid w:val="00D5447F"/>
    <w:rsid w:val="00D6142D"/>
    <w:rsid w:val="00D6206E"/>
    <w:rsid w:val="00DA7DD6"/>
    <w:rsid w:val="00DB0F95"/>
    <w:rsid w:val="00E15A37"/>
    <w:rsid w:val="00E3601B"/>
    <w:rsid w:val="00F22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70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9"/>
    <w:qFormat/>
    <w:rsid w:val="004A12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4A12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4A1270"/>
    <w:pPr>
      <w:ind w:left="720"/>
      <w:contextualSpacing/>
    </w:pPr>
    <w:rPr>
      <w:rFonts w:eastAsia="Times New Roman"/>
    </w:rPr>
  </w:style>
  <w:style w:type="paragraph" w:styleId="a3">
    <w:name w:val="header"/>
    <w:basedOn w:val="a"/>
    <w:link w:val="a4"/>
    <w:unhideWhenUsed/>
    <w:rsid w:val="004A12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A127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A12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A1270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4A12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Абзац списка2"/>
    <w:basedOn w:val="a"/>
    <w:rsid w:val="004A1270"/>
    <w:pPr>
      <w:ind w:left="720"/>
      <w:contextualSpacing/>
    </w:pPr>
    <w:rPr>
      <w:rFonts w:eastAsia="Times New Roman"/>
    </w:rPr>
  </w:style>
  <w:style w:type="paragraph" w:styleId="a7">
    <w:name w:val="footnote text"/>
    <w:basedOn w:val="a"/>
    <w:link w:val="a8"/>
    <w:semiHidden/>
    <w:rsid w:val="004A12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4A12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4A1270"/>
    <w:rPr>
      <w:rFonts w:cs="Times New Roman"/>
      <w:vertAlign w:val="superscript"/>
    </w:rPr>
  </w:style>
  <w:style w:type="character" w:styleId="aa">
    <w:name w:val="page number"/>
    <w:basedOn w:val="a0"/>
    <w:rsid w:val="004A1270"/>
  </w:style>
  <w:style w:type="paragraph" w:styleId="ab">
    <w:name w:val="endnote text"/>
    <w:basedOn w:val="a"/>
    <w:link w:val="ac"/>
    <w:semiHidden/>
    <w:rsid w:val="004A1270"/>
    <w:rPr>
      <w:rFonts w:eastAsia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4A1270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semiHidden/>
    <w:rsid w:val="004A1270"/>
    <w:rPr>
      <w:vertAlign w:val="superscript"/>
    </w:rPr>
  </w:style>
  <w:style w:type="paragraph" w:styleId="HTML">
    <w:name w:val="HTML Preformatted"/>
    <w:basedOn w:val="a"/>
    <w:link w:val="HTML0"/>
    <w:rsid w:val="004A1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A12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4A12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nhideWhenUsed/>
    <w:rsid w:val="004A1270"/>
    <w:rPr>
      <w:color w:val="0000FF"/>
      <w:u w:val="single"/>
    </w:rPr>
  </w:style>
  <w:style w:type="paragraph" w:styleId="af">
    <w:name w:val="No Spacing"/>
    <w:uiPriority w:val="1"/>
    <w:qFormat/>
    <w:rsid w:val="004A1270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-olxo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2495</Words>
  <Characters>14223</Characters>
  <Application>Microsoft Office Word</Application>
  <DocSecurity>0</DocSecurity>
  <Lines>118</Lines>
  <Paragraphs>33</Paragraphs>
  <ScaleCrop>false</ScaleCrop>
  <Company/>
  <LinksUpToDate>false</LinksUpToDate>
  <CharactersWithSpaces>16685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2018-05-30T13:41:00Z</cp:lastPrinted>
  <dcterms:created xsi:type="dcterms:W3CDTF">2018-05-30T13:33:00Z</dcterms:created>
  <dcterms:modified xsi:type="dcterms:W3CDTF">2019-03-29T06:22:00Z</dcterms:modified>
</cp:coreProperties>
</file>